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EE" w:rsidRDefault="003A38EE" w:rsidP="00D92E89">
      <w:p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Анкета «Моя группа» </w:t>
      </w:r>
    </w:p>
    <w:p w:rsidR="003A38EE" w:rsidRDefault="003A38EE" w:rsidP="00D92E89">
      <w:p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FA1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диагностика «Неконструктивного поведения» </w:t>
      </w:r>
      <w:proofErr w:type="spellStart"/>
      <w:r w:rsidRPr="00FA1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Вайнера</w:t>
      </w:r>
      <w:proofErr w:type="spellEnd"/>
      <w:r w:rsidRPr="00FA10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М.Э</w:t>
      </w:r>
    </w:p>
    <w:p w:rsidR="003A38EE" w:rsidRPr="003A38EE" w:rsidRDefault="003A38EE" w:rsidP="00D92E89">
      <w:p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начало исследования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543"/>
        <w:gridCol w:w="425"/>
        <w:gridCol w:w="567"/>
        <w:gridCol w:w="567"/>
        <w:gridCol w:w="567"/>
        <w:gridCol w:w="426"/>
        <w:gridCol w:w="425"/>
        <w:gridCol w:w="1276"/>
      </w:tblGrid>
      <w:tr w:rsidR="003A38EE" w:rsidRPr="00FA105A" w:rsidTr="00EB0E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№ характеристики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3A38EE" w:rsidRPr="00FA105A" w:rsidTr="00EB0E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9, 13, 17, 19, 20, 25. 28, 29, 31, 37, 38, 39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конформное</w:t>
            </w:r>
          </w:p>
        </w:tc>
      </w:tr>
      <w:tr w:rsidR="003A38EE" w:rsidRPr="00FA105A" w:rsidTr="00EB0E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2, 3, 4, 8, 10, 14, 21,22, 27, 33, 34, 39, 41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импульсивное</w:t>
            </w:r>
          </w:p>
        </w:tc>
      </w:tr>
      <w:tr w:rsidR="003A38EE" w:rsidRPr="00FA105A" w:rsidTr="00EB0E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1, 7, 13, 19, 20, 25, 28, 37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конформное</w:t>
            </w:r>
          </w:p>
        </w:tc>
      </w:tr>
      <w:tr w:rsidR="003A38EE" w:rsidRPr="00FA105A" w:rsidTr="00EB0E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3, 4, 8, 9, 15, 22, 33, 34, 39,41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импульсивное</w:t>
            </w:r>
          </w:p>
        </w:tc>
      </w:tr>
      <w:tr w:rsidR="003A38EE" w:rsidRPr="00FA105A" w:rsidTr="00EB0E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2, 8, 9, 14, 20, 22, 26, 29, 30, 31, 33, 34, 37, 39, 41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протестное</w:t>
            </w:r>
          </w:p>
        </w:tc>
      </w:tr>
      <w:tr w:rsidR="003A38EE" w:rsidRPr="00FA105A" w:rsidTr="00EB0E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2, 3, 9, 11, 13, 14, 15, 23, 27, 28, 32, 33, 39, 41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импульсивное</w:t>
            </w:r>
          </w:p>
        </w:tc>
      </w:tr>
      <w:tr w:rsidR="003A38EE" w:rsidRPr="00FA105A" w:rsidTr="00EB0E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 xml:space="preserve">1, 9, 11, 13, 19, 25, 29, 31, 37, 39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конформное</w:t>
            </w:r>
          </w:p>
        </w:tc>
      </w:tr>
      <w:tr w:rsidR="003A38EE" w:rsidRPr="00FA105A" w:rsidTr="00EB0E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3, 4, 9, 11, 18, 21, 23, 27, 29, 30, 32, 33, 38, 39, 41, 42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протестное</w:t>
            </w:r>
          </w:p>
        </w:tc>
      </w:tr>
      <w:tr w:rsidR="003A38EE" w:rsidRPr="00FA105A" w:rsidTr="00EB0E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7, 9, 13, 19, 20, 25, 28, 31, 37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конформное</w:t>
            </w:r>
          </w:p>
        </w:tc>
      </w:tr>
      <w:tr w:rsidR="003A38EE" w:rsidRPr="00FA105A" w:rsidTr="00EB0E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4, 7, 10, 16, 17, 22, 28, 39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демонстративное</w:t>
            </w:r>
          </w:p>
        </w:tc>
      </w:tr>
    </w:tbl>
    <w:p w:rsidR="003A38EE" w:rsidRPr="00FA105A" w:rsidRDefault="003A38EE" w:rsidP="00D92E89">
      <w:pPr>
        <w:pStyle w:val="a4"/>
        <w:spacing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05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418"/>
        <w:gridCol w:w="1803"/>
        <w:gridCol w:w="1457"/>
        <w:gridCol w:w="1276"/>
      </w:tblGrid>
      <w:tr w:rsidR="003A38EE" w:rsidRPr="00FA105A" w:rsidTr="00EB0EAB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Ф.И.</w:t>
            </w:r>
          </w:p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ребенка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Тип</w:t>
            </w:r>
          </w:p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неконструктивного</w:t>
            </w:r>
          </w:p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поведения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Критерии оценки</w:t>
            </w:r>
          </w:p>
        </w:tc>
      </w:tr>
      <w:tr w:rsidR="003A38EE" w:rsidRPr="00FA105A" w:rsidTr="00EB0EAB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E" w:rsidRPr="00FA105A" w:rsidRDefault="003A38EE" w:rsidP="00D92E89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E" w:rsidRPr="00FA105A" w:rsidRDefault="003A38EE" w:rsidP="00D92E89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Частота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Длительность</w:t>
            </w:r>
          </w:p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Степень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Ситуационная</w:t>
            </w:r>
          </w:p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специфичность</w:t>
            </w:r>
          </w:p>
        </w:tc>
      </w:tr>
      <w:tr w:rsidR="003A38EE" w:rsidRPr="00FA105A" w:rsidTr="00EB0EA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конформное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</w:tr>
      <w:tr w:rsidR="003A38EE" w:rsidRPr="00FA105A" w:rsidTr="00EB0EA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импульсивное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3A38EE" w:rsidRPr="00FA105A" w:rsidTr="00EB0EA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конформное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3A38EE" w:rsidRPr="00FA105A" w:rsidTr="00EB0EA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импульсивное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3A38EE" w:rsidRPr="00FA105A" w:rsidTr="00EB0EA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протестное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3A38EE" w:rsidRPr="00FA105A" w:rsidTr="00EB0EA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импульсивное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</w:tr>
      <w:tr w:rsidR="003A38EE" w:rsidRPr="00FA105A" w:rsidTr="00EB0EA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конформное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3A38EE" w:rsidRPr="00FA105A" w:rsidTr="00EB0EA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протестное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</w:tr>
      <w:tr w:rsidR="003A38EE" w:rsidRPr="00FA105A" w:rsidTr="00EB0EA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конформное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3A38EE" w:rsidRPr="00FA105A" w:rsidTr="00EB0EA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sz w:val="24"/>
                <w:szCs w:val="24"/>
              </w:rPr>
              <w:t>демонстративное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FA105A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A10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3A38EE" w:rsidRDefault="003A38EE" w:rsidP="00D92E89">
      <w:pPr>
        <w:pStyle w:val="a4"/>
        <w:spacing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8EE" w:rsidRPr="004A4D05" w:rsidRDefault="003A38EE" w:rsidP="00D92E89">
      <w:pPr>
        <w:pStyle w:val="a4"/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4A4D0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Результаты диагностики</w:t>
      </w:r>
      <w:r w:rsidRPr="004A4D0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«Неконструктивного поведения </w:t>
      </w:r>
      <w:proofErr w:type="spellStart"/>
      <w:r w:rsidRPr="004A4D0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Вайнера</w:t>
      </w:r>
      <w:proofErr w:type="spellEnd"/>
      <w:r w:rsidRPr="004A4D0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М.Э</w:t>
      </w:r>
      <w:r w:rsidR="00D92E89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. Н</w:t>
      </w:r>
      <w:r w:rsidRPr="004A4D0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а 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начало исследования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686"/>
      </w:tblGrid>
      <w:tr w:rsidR="003A38EE" w:rsidTr="003A38EE">
        <w:tc>
          <w:tcPr>
            <w:tcW w:w="5240" w:type="dxa"/>
          </w:tcPr>
          <w:p w:rsidR="003A38EE" w:rsidRPr="004A4D05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A4D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Тип</w:t>
            </w:r>
          </w:p>
          <w:p w:rsidR="003A38EE" w:rsidRPr="004A4D05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A4D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неконструктивного</w:t>
            </w:r>
          </w:p>
          <w:p w:rsidR="003A38EE" w:rsidRPr="004A4D05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D0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поведения</w:t>
            </w:r>
          </w:p>
        </w:tc>
        <w:tc>
          <w:tcPr>
            <w:tcW w:w="3686" w:type="dxa"/>
          </w:tcPr>
          <w:p w:rsidR="003A38EE" w:rsidRPr="004A4D05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D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детей</w:t>
            </w:r>
          </w:p>
        </w:tc>
      </w:tr>
      <w:tr w:rsidR="003A38EE" w:rsidTr="003A38EE">
        <w:tc>
          <w:tcPr>
            <w:tcW w:w="5240" w:type="dxa"/>
          </w:tcPr>
          <w:p w:rsidR="003A38EE" w:rsidRPr="004A4D05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D05">
              <w:rPr>
                <w:rFonts w:ascii="Times New Roman" w:hAnsi="Times New Roman" w:cs="Times New Roman"/>
                <w:sz w:val="28"/>
                <w:szCs w:val="28"/>
              </w:rPr>
              <w:t>конформное</w:t>
            </w:r>
          </w:p>
        </w:tc>
        <w:tc>
          <w:tcPr>
            <w:tcW w:w="3686" w:type="dxa"/>
          </w:tcPr>
          <w:p w:rsidR="003A38EE" w:rsidRPr="004A4D05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D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ребёнка (40 %)</w:t>
            </w:r>
          </w:p>
        </w:tc>
      </w:tr>
      <w:tr w:rsidR="003A38EE" w:rsidTr="003A38EE">
        <w:tc>
          <w:tcPr>
            <w:tcW w:w="5240" w:type="dxa"/>
          </w:tcPr>
          <w:p w:rsidR="003A38EE" w:rsidRPr="004A4D05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D05">
              <w:rPr>
                <w:rFonts w:ascii="Times New Roman" w:hAnsi="Times New Roman" w:cs="Times New Roman"/>
                <w:sz w:val="28"/>
                <w:szCs w:val="28"/>
              </w:rPr>
              <w:t>импульсивное</w:t>
            </w:r>
          </w:p>
        </w:tc>
        <w:tc>
          <w:tcPr>
            <w:tcW w:w="3686" w:type="dxa"/>
          </w:tcPr>
          <w:p w:rsidR="003A38EE" w:rsidRPr="004A4D05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D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ребёнка (30 %)</w:t>
            </w:r>
          </w:p>
        </w:tc>
      </w:tr>
      <w:tr w:rsidR="003A38EE" w:rsidTr="003A38EE">
        <w:tc>
          <w:tcPr>
            <w:tcW w:w="5240" w:type="dxa"/>
          </w:tcPr>
          <w:p w:rsidR="003A38EE" w:rsidRPr="004A4D05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D05">
              <w:rPr>
                <w:rFonts w:ascii="Times New Roman" w:hAnsi="Times New Roman" w:cs="Times New Roman"/>
                <w:sz w:val="28"/>
                <w:szCs w:val="28"/>
              </w:rPr>
              <w:t>протестное</w:t>
            </w:r>
          </w:p>
        </w:tc>
        <w:tc>
          <w:tcPr>
            <w:tcW w:w="3686" w:type="dxa"/>
          </w:tcPr>
          <w:p w:rsidR="003A38EE" w:rsidRPr="004A4D05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D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ребёнка (20 %)</w:t>
            </w:r>
          </w:p>
        </w:tc>
      </w:tr>
      <w:tr w:rsidR="003A38EE" w:rsidTr="003A38EE">
        <w:tc>
          <w:tcPr>
            <w:tcW w:w="5240" w:type="dxa"/>
          </w:tcPr>
          <w:p w:rsidR="003A38EE" w:rsidRPr="004A4D05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D05">
              <w:rPr>
                <w:rFonts w:ascii="Times New Roman" w:hAnsi="Times New Roman" w:cs="Times New Roman"/>
                <w:sz w:val="28"/>
                <w:szCs w:val="28"/>
              </w:rPr>
              <w:t>демонстративное</w:t>
            </w:r>
          </w:p>
        </w:tc>
        <w:tc>
          <w:tcPr>
            <w:tcW w:w="3686" w:type="dxa"/>
          </w:tcPr>
          <w:p w:rsidR="003A38EE" w:rsidRPr="004A4D05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D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ребёнок (10 %)</w:t>
            </w:r>
          </w:p>
        </w:tc>
      </w:tr>
    </w:tbl>
    <w:p w:rsidR="003A38EE" w:rsidRDefault="003A38EE" w:rsidP="00D92E89">
      <w:pPr>
        <w:pStyle w:val="a4"/>
        <w:spacing w:line="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38EE" w:rsidRPr="004A4D05" w:rsidRDefault="003A38EE" w:rsidP="00D92E89">
      <w:pPr>
        <w:pStyle w:val="a4"/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4A4D05"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>Диаграмма</w:t>
      </w:r>
      <w:r w:rsidRPr="004A4D0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 w:rsidRPr="004A4D0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диагностики</w:t>
      </w:r>
      <w:r w:rsidRPr="004A4D0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</w:t>
      </w:r>
      <w:r w:rsidRPr="004A4D0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«Неконструктивного поведения» </w:t>
      </w:r>
      <w:proofErr w:type="spellStart"/>
      <w:r w:rsidRPr="004A4D0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Вайнера</w:t>
      </w:r>
      <w:proofErr w:type="spellEnd"/>
      <w:r w:rsidRPr="004A4D05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М.Э</w:t>
      </w:r>
    </w:p>
    <w:p w:rsidR="003A38EE" w:rsidRPr="004A4D05" w:rsidRDefault="003A38EE" w:rsidP="00D92E89">
      <w:pPr>
        <w:pStyle w:val="a4"/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На начало исследования</w:t>
      </w:r>
    </w:p>
    <w:p w:rsidR="003A38EE" w:rsidRPr="004A4D05" w:rsidRDefault="003A38EE" w:rsidP="00D92E89">
      <w:pPr>
        <w:pStyle w:val="a4"/>
        <w:spacing w:line="0" w:lineRule="atLeast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3A38EE" w:rsidRDefault="003A38EE" w:rsidP="00D92E89">
      <w:pPr>
        <w:pStyle w:val="a4"/>
        <w:spacing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9691A49" wp14:editId="6022486C">
            <wp:extent cx="6124575" cy="3252159"/>
            <wp:effectExtent l="0" t="0" r="9525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A38EE" w:rsidRPr="001E279C" w:rsidRDefault="003A38EE" w:rsidP="00D92E89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</w:pPr>
      <w:r w:rsidRPr="001E279C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Диагностика рисуночного теста «Кактус» М.А. Панфиловой</w:t>
      </w:r>
    </w:p>
    <w:p w:rsidR="003A38EE" w:rsidRPr="001E279C" w:rsidRDefault="003A38EE" w:rsidP="00D92E89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На начало исследования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8"/>
        <w:gridCol w:w="1547"/>
        <w:gridCol w:w="1723"/>
        <w:gridCol w:w="1374"/>
        <w:gridCol w:w="1436"/>
        <w:gridCol w:w="1527"/>
      </w:tblGrid>
      <w:tr w:rsidR="003A38EE" w:rsidTr="00EB0EAB">
        <w:tc>
          <w:tcPr>
            <w:tcW w:w="2200" w:type="dxa"/>
          </w:tcPr>
          <w:p w:rsidR="003A38EE" w:rsidRPr="008422A7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состояние</w:t>
            </w:r>
            <w:r w:rsidRPr="008422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эмоциональной сферы</w:t>
            </w:r>
          </w:p>
        </w:tc>
        <w:tc>
          <w:tcPr>
            <w:tcW w:w="2307" w:type="dxa"/>
            <w:tcBorders>
              <w:right w:val="single" w:sz="4" w:space="0" w:color="auto"/>
            </w:tcBorders>
          </w:tcPr>
          <w:p w:rsidR="003A38EE" w:rsidRDefault="003A38EE" w:rsidP="00D92E89">
            <w:pPr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Неуверенность в себе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3A38EE" w:rsidRDefault="003A38EE" w:rsidP="00D92E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Импульсивность</w:t>
            </w:r>
          </w:p>
          <w:p w:rsidR="003A38EE" w:rsidRDefault="003A38EE" w:rsidP="00D92E89">
            <w:pPr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3A38EE" w:rsidRDefault="003A38EE" w:rsidP="00D92E89">
            <w:pPr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Эгоцентризм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38E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Скрытость, осторожность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A38E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Агрессивность</w:t>
            </w:r>
          </w:p>
        </w:tc>
      </w:tr>
      <w:tr w:rsidR="003A38EE" w:rsidTr="00EB0EAB">
        <w:tc>
          <w:tcPr>
            <w:tcW w:w="2200" w:type="dxa"/>
          </w:tcPr>
          <w:p w:rsidR="003A38E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Количестводетей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(%)</w:t>
            </w:r>
          </w:p>
        </w:tc>
        <w:tc>
          <w:tcPr>
            <w:tcW w:w="2307" w:type="dxa"/>
            <w:tcBorders>
              <w:right w:val="single" w:sz="4" w:space="0" w:color="auto"/>
            </w:tcBorders>
          </w:tcPr>
          <w:p w:rsidR="003A38E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 детей</w:t>
            </w:r>
          </w:p>
          <w:p w:rsidR="003A38E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(50 %)</w:t>
            </w: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3A38E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5 детей</w:t>
            </w:r>
          </w:p>
          <w:p w:rsidR="003A38E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(50%)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3A38E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3 детей </w:t>
            </w:r>
          </w:p>
          <w:p w:rsidR="003A38E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(30%)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A38E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6 детей </w:t>
            </w:r>
          </w:p>
          <w:p w:rsidR="003A38E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(60%)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A38E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5 детей </w:t>
            </w:r>
          </w:p>
          <w:p w:rsidR="003A38E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(50%)</w:t>
            </w:r>
          </w:p>
        </w:tc>
      </w:tr>
    </w:tbl>
    <w:p w:rsidR="003A38EE" w:rsidRDefault="003A38EE" w:rsidP="00D92E89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</w:pPr>
      <w:r w:rsidRPr="00E65B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1E279C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 xml:space="preserve">Диаграмма диагностики рисуночного теста «Кактус» </w:t>
      </w:r>
    </w:p>
    <w:p w:rsidR="003A38EE" w:rsidRPr="003A38EE" w:rsidRDefault="003A38EE" w:rsidP="00D92E89">
      <w:pPr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</w:pPr>
      <w:r w:rsidRPr="001E279C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М.А. Панфиловой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  <w:t>. На начало исследования</w: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 wp14:anchorId="1E413246" wp14:editId="46327581">
            <wp:extent cx="5830907" cy="3205909"/>
            <wp:effectExtent l="19050" t="0" r="17443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A38EE" w:rsidRDefault="003A38EE" w:rsidP="00D92E89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</w:rPr>
      </w:pPr>
      <w:r w:rsidRPr="001E279C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Методика выявления страхов у детей с помощью специального теста тревожнос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ти (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</w:rPr>
        <w:t>Р.Тэммл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</w:rPr>
        <w:t>Дорки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</w:rPr>
        <w:t>Амен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</w:rPr>
        <w:t>)</w:t>
      </w:r>
    </w:p>
    <w:p w:rsidR="003A38EE" w:rsidRDefault="003A38EE" w:rsidP="00D92E89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на начало исследования</w:t>
      </w:r>
    </w:p>
    <w:p w:rsidR="003A38EE" w:rsidRPr="001E279C" w:rsidRDefault="003A38EE" w:rsidP="00D92E89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402"/>
      </w:tblGrid>
      <w:tr w:rsidR="003A38EE" w:rsidTr="00EB0EAB">
        <w:tc>
          <w:tcPr>
            <w:tcW w:w="5211" w:type="dxa"/>
          </w:tcPr>
          <w:p w:rsidR="003A38E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</w:rPr>
              <w:t>Уровни тревожности</w:t>
            </w:r>
          </w:p>
        </w:tc>
        <w:tc>
          <w:tcPr>
            <w:tcW w:w="3402" w:type="dxa"/>
          </w:tcPr>
          <w:p w:rsidR="003A38E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</w:rPr>
              <w:t>Количество детей</w:t>
            </w:r>
          </w:p>
        </w:tc>
      </w:tr>
      <w:tr w:rsidR="003A38EE" w:rsidTr="00EB0EAB">
        <w:tc>
          <w:tcPr>
            <w:tcW w:w="5211" w:type="dxa"/>
          </w:tcPr>
          <w:p w:rsidR="003A38E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</w:rPr>
              <w:t>Высокий</w:t>
            </w:r>
          </w:p>
        </w:tc>
        <w:tc>
          <w:tcPr>
            <w:tcW w:w="3402" w:type="dxa"/>
          </w:tcPr>
          <w:p w:rsidR="003A38E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</w:rPr>
              <w:t>50%</w:t>
            </w:r>
          </w:p>
        </w:tc>
      </w:tr>
      <w:tr w:rsidR="003A38EE" w:rsidTr="00EB0EAB">
        <w:tc>
          <w:tcPr>
            <w:tcW w:w="5211" w:type="dxa"/>
          </w:tcPr>
          <w:p w:rsidR="003A38E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</w:rPr>
              <w:t>Средний</w:t>
            </w:r>
          </w:p>
        </w:tc>
        <w:tc>
          <w:tcPr>
            <w:tcW w:w="3402" w:type="dxa"/>
          </w:tcPr>
          <w:p w:rsidR="003A38E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</w:rPr>
              <w:t>30%</w:t>
            </w:r>
          </w:p>
        </w:tc>
      </w:tr>
      <w:tr w:rsidR="003A38EE" w:rsidTr="00EB0EAB">
        <w:tc>
          <w:tcPr>
            <w:tcW w:w="5211" w:type="dxa"/>
          </w:tcPr>
          <w:p w:rsidR="003A38E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</w:rPr>
              <w:t>Низкий</w:t>
            </w:r>
          </w:p>
        </w:tc>
        <w:tc>
          <w:tcPr>
            <w:tcW w:w="3402" w:type="dxa"/>
          </w:tcPr>
          <w:p w:rsidR="003A38E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</w:rPr>
              <w:t>20%</w:t>
            </w:r>
          </w:p>
        </w:tc>
      </w:tr>
    </w:tbl>
    <w:p w:rsidR="003A38EE" w:rsidRDefault="003A38EE" w:rsidP="00D92E89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3A38EE" w:rsidRDefault="003A38EE" w:rsidP="00D92E89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Диаграмма методики</w:t>
      </w:r>
      <w:r w:rsidRPr="001E279C">
        <w:rPr>
          <w:rFonts w:ascii="Times New Roman" w:eastAsia="Times New Roman" w:hAnsi="Times New Roman" w:cs="Times New Roman"/>
          <w:b/>
          <w:sz w:val="32"/>
          <w:szCs w:val="28"/>
        </w:rPr>
        <w:t xml:space="preserve"> выявления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уровня </w:t>
      </w:r>
      <w:r w:rsidRPr="001E279C">
        <w:rPr>
          <w:rFonts w:ascii="Times New Roman" w:eastAsia="Times New Roman" w:hAnsi="Times New Roman" w:cs="Times New Roman"/>
          <w:b/>
          <w:sz w:val="32"/>
          <w:szCs w:val="28"/>
        </w:rPr>
        <w:t>страхов у детей с помощью специального теста тревожнос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ти </w:t>
      </w:r>
    </w:p>
    <w:p w:rsidR="003A38EE" w:rsidRDefault="003A38EE" w:rsidP="00D92E89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</w:rPr>
        <w:t>Р.Тэммл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</w:rPr>
        <w:t>Дорки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</w:rPr>
        <w:t>Амен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</w:rPr>
        <w:t>)</w:t>
      </w:r>
    </w:p>
    <w:p w:rsidR="003A38EE" w:rsidRPr="007A54C9" w:rsidRDefault="003A38EE" w:rsidP="00D92E89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на начало исследования</w:t>
      </w:r>
    </w:p>
    <w:p w:rsidR="003A38EE" w:rsidRDefault="003A38EE" w:rsidP="00D92E89">
      <w:pPr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 wp14:anchorId="18D2BA0C" wp14:editId="67380C37">
            <wp:extent cx="5486400" cy="2389517"/>
            <wp:effectExtent l="0" t="0" r="0" b="10795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38EE" w:rsidRDefault="003A38EE" w:rsidP="00D92E89">
      <w:pPr>
        <w:pStyle w:val="a4"/>
        <w:spacing w:line="0" w:lineRule="atLeast"/>
        <w:rPr>
          <w:rFonts w:ascii="Times New Roman" w:hAnsi="Times New Roman" w:cs="Times New Roman"/>
          <w:b/>
          <w:sz w:val="32"/>
          <w:szCs w:val="28"/>
        </w:rPr>
      </w:pPr>
      <w:r w:rsidRPr="00884813">
        <w:rPr>
          <w:rFonts w:ascii="Times New Roman" w:hAnsi="Times New Roman" w:cs="Times New Roman"/>
          <w:b/>
          <w:sz w:val="32"/>
          <w:szCs w:val="28"/>
        </w:rPr>
        <w:t xml:space="preserve">Диагностика по </w:t>
      </w:r>
      <w:r>
        <w:rPr>
          <w:rFonts w:ascii="Times New Roman" w:hAnsi="Times New Roman" w:cs="Times New Roman"/>
          <w:b/>
          <w:sz w:val="32"/>
          <w:szCs w:val="28"/>
        </w:rPr>
        <w:t xml:space="preserve">выявлению эмоционального благополучия (неблагополучия) у детей в режимных моментах </w:t>
      </w:r>
    </w:p>
    <w:p w:rsidR="003A38EE" w:rsidRPr="00BF77EB" w:rsidRDefault="003A38EE" w:rsidP="00D92E89">
      <w:pPr>
        <w:pStyle w:val="a4"/>
        <w:spacing w:line="0" w:lineRule="atLeast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по </w:t>
      </w:r>
      <w:r w:rsidRPr="00884813">
        <w:rPr>
          <w:rFonts w:ascii="Times New Roman" w:eastAsia="Times New Roman" w:hAnsi="Times New Roman" w:cs="Times New Roman"/>
          <w:b/>
          <w:sz w:val="32"/>
          <w:szCs w:val="28"/>
        </w:rPr>
        <w:t>методике Т. С. Воробьевой</w:t>
      </w:r>
      <w:r w:rsidR="00D92E89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на конец исследования</w:t>
      </w:r>
    </w:p>
    <w:tbl>
      <w:tblPr>
        <w:tblStyle w:val="a3"/>
        <w:tblW w:w="97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560"/>
        <w:gridCol w:w="1417"/>
        <w:gridCol w:w="1418"/>
        <w:gridCol w:w="1134"/>
        <w:gridCol w:w="1134"/>
        <w:gridCol w:w="105"/>
      </w:tblGrid>
      <w:tr w:rsidR="003A38EE" w:rsidRPr="009227E3" w:rsidTr="00EB0EAB">
        <w:trPr>
          <w:gridAfter w:val="1"/>
          <w:wAfter w:w="105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7E3">
              <w:rPr>
                <w:rFonts w:ascii="Times New Roman" w:hAnsi="Times New Roman" w:cs="Times New Roman"/>
                <w:bCs/>
                <w:sz w:val="24"/>
                <w:szCs w:val="24"/>
              </w:rPr>
              <w:t>Ф.И.</w:t>
            </w:r>
          </w:p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7E3">
              <w:rPr>
                <w:rFonts w:ascii="Times New Roman" w:hAnsi="Times New Roman" w:cs="Times New Roman"/>
                <w:bCs/>
                <w:sz w:val="24"/>
                <w:szCs w:val="24"/>
              </w:rPr>
              <w:t>ребенка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Приход в д/с.    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38EE" w:rsidRPr="00FA105A" w:rsidTr="00EB0EA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E" w:rsidRPr="009227E3" w:rsidRDefault="003A38EE" w:rsidP="00D92E89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E" w:rsidRPr="009227E3" w:rsidRDefault="003A38EE" w:rsidP="00D92E89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7E3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7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9227E3">
              <w:rPr>
                <w:rFonts w:ascii="Times New Roman" w:eastAsia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7E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Уход домой. </w:t>
            </w:r>
          </w:p>
        </w:tc>
      </w:tr>
      <w:tr w:rsidR="003A38EE" w:rsidRPr="00FA105A" w:rsidTr="00EB0E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3A38EE" w:rsidRPr="00FA105A" w:rsidTr="00EB0E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3A38EE" w:rsidRPr="00FA105A" w:rsidTr="00EB0E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3A38EE" w:rsidRPr="00FA105A" w:rsidTr="00EB0E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3A38EE" w:rsidRPr="00FA105A" w:rsidTr="00EB0E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3A38EE" w:rsidRPr="00FA105A" w:rsidTr="00EB0E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3A38EE" w:rsidRPr="00FA105A" w:rsidTr="00EB0E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3A38EE" w:rsidRPr="00FA105A" w:rsidTr="00EB0E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3A38EE" w:rsidRPr="00FA105A" w:rsidTr="00EB0E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E6219F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3A38EE" w:rsidRPr="00FA105A" w:rsidTr="00EB0EAB">
        <w:trPr>
          <w:trHeight w:val="3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D114E" w:rsidRDefault="00E6219F" w:rsidP="00E6219F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М010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227E3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3A38EE" w:rsidRPr="00FA105A" w:rsidTr="00EB0EAB">
        <w:trPr>
          <w:trHeight w:val="4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Pr="009D114E" w:rsidRDefault="003A38EE" w:rsidP="00D92E89">
            <w:pPr>
              <w:pStyle w:val="a4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детей (90 %)</w:t>
            </w:r>
          </w:p>
          <w:p w:rsidR="003A38E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</w:t>
            </w:r>
          </w:p>
          <w:p w:rsidR="003A38E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ребёнок (10 %).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Эмоционально-нейтральное состояние</w:t>
            </w:r>
          </w:p>
          <w:p w:rsidR="003A38EE" w:rsidRPr="009D114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детей (0%) Эмоциональное неблагополучие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ребёнка (40 %)</w:t>
            </w:r>
          </w:p>
          <w:p w:rsidR="003A38E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</w:t>
            </w:r>
          </w:p>
          <w:p w:rsidR="003A38E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детей</w:t>
            </w:r>
          </w:p>
          <w:p w:rsidR="003A38E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(60 %). Эмоционально-нейтральное состояние</w:t>
            </w:r>
          </w:p>
          <w:p w:rsidR="003A38EE" w:rsidRPr="009D114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детей (0%) Эмоциональное неблагополучие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 детей</w:t>
            </w:r>
          </w:p>
          <w:p w:rsidR="003A38E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(50 %)</w:t>
            </w:r>
          </w:p>
          <w:p w:rsidR="003A38E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</w:t>
            </w:r>
          </w:p>
          <w:p w:rsidR="003A38E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детей</w:t>
            </w:r>
          </w:p>
          <w:p w:rsidR="003A38E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(50 %). Эмоционально-нейтральное состояние</w:t>
            </w:r>
          </w:p>
          <w:p w:rsidR="003A38EE" w:rsidRPr="009D114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детей (0%) Эмоциональное неблагополучие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ребёнка (20 %)</w:t>
            </w:r>
          </w:p>
          <w:p w:rsidR="003A38E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</w:t>
            </w:r>
          </w:p>
          <w:p w:rsidR="003A38E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детей  </w:t>
            </w:r>
          </w:p>
          <w:p w:rsidR="003A38E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(70 %). Эмоционально-нейтральное состояние</w:t>
            </w:r>
          </w:p>
          <w:p w:rsidR="003A38EE" w:rsidRPr="009D114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ребёнок (10%) Эмоциональное неблагополучие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детей (60 %)</w:t>
            </w:r>
          </w:p>
          <w:p w:rsidR="003A38E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</w:t>
            </w:r>
          </w:p>
          <w:p w:rsidR="003A38E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ребёнка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(30 %). Эмоционально-нейтральное состояние</w:t>
            </w:r>
          </w:p>
          <w:p w:rsidR="003A38EE" w:rsidRPr="009D114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1ребёнок (10%) Эмоциональное неблагополучие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ребёнка (20 %)</w:t>
            </w:r>
          </w:p>
          <w:p w:rsidR="003A38E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</w:t>
            </w:r>
          </w:p>
          <w:p w:rsidR="003A38E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детей (80 %).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Эмоционально-нейтральное состояние</w:t>
            </w:r>
          </w:p>
          <w:p w:rsidR="003A38EE" w:rsidRPr="009D114E" w:rsidRDefault="003A38EE" w:rsidP="00D92E8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детей (0%) Эмоциональное неблагополучие</w:t>
            </w:r>
          </w:p>
        </w:tc>
      </w:tr>
    </w:tbl>
    <w:p w:rsidR="003A38EE" w:rsidRDefault="003A38EE" w:rsidP="00D92E89">
      <w:pPr>
        <w:pStyle w:val="a4"/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8EE" w:rsidRPr="00D92E89" w:rsidRDefault="003A38EE" w:rsidP="00D92E89">
      <w:pPr>
        <w:pStyle w:val="a4"/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7EB">
        <w:rPr>
          <w:rFonts w:ascii="Times New Roman" w:eastAsia="Times New Roman" w:hAnsi="Times New Roman" w:cs="Times New Roman"/>
          <w:b/>
          <w:sz w:val="28"/>
          <w:szCs w:val="28"/>
        </w:rPr>
        <w:t xml:space="preserve">Диаграмма </w:t>
      </w:r>
      <w:r w:rsidRPr="00BF77EB">
        <w:rPr>
          <w:rFonts w:ascii="Times New Roman" w:hAnsi="Times New Roman" w:cs="Times New Roman"/>
          <w:b/>
          <w:sz w:val="28"/>
          <w:szCs w:val="28"/>
        </w:rPr>
        <w:t xml:space="preserve">по выявлению эмоционального благополучия </w:t>
      </w:r>
      <w:r>
        <w:rPr>
          <w:rFonts w:ascii="Times New Roman" w:hAnsi="Times New Roman" w:cs="Times New Roman"/>
          <w:b/>
          <w:sz w:val="28"/>
          <w:szCs w:val="28"/>
        </w:rPr>
        <w:t xml:space="preserve">(неблагополучия) у </w:t>
      </w:r>
      <w:r w:rsidRPr="00BF77EB">
        <w:rPr>
          <w:rFonts w:ascii="Times New Roman" w:hAnsi="Times New Roman" w:cs="Times New Roman"/>
          <w:b/>
          <w:sz w:val="28"/>
          <w:szCs w:val="28"/>
        </w:rPr>
        <w:t xml:space="preserve">детей в режимных моментах по </w:t>
      </w:r>
      <w:r w:rsidR="00D92E89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методике Т. С. </w:t>
      </w:r>
      <w:r w:rsidRPr="00BF77EB">
        <w:rPr>
          <w:rFonts w:ascii="Times New Roman" w:eastAsia="Times New Roman" w:hAnsi="Times New Roman" w:cs="Times New Roman"/>
          <w:b/>
          <w:sz w:val="28"/>
          <w:szCs w:val="28"/>
        </w:rPr>
        <w:t>Воробьевой</w:t>
      </w:r>
      <w:r w:rsidR="00D92E8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конец исследования</w:t>
      </w:r>
    </w:p>
    <w:p w:rsidR="003A38EE" w:rsidRDefault="003A38EE" w:rsidP="00D92E89">
      <w:pPr>
        <w:pStyle w:val="a4"/>
        <w:spacing w:line="0" w:lineRule="atLeast"/>
        <w:jc w:val="right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28"/>
          <w:lang w:eastAsia="ru-RU"/>
        </w:rPr>
        <w:drawing>
          <wp:inline distT="0" distB="0" distL="0" distR="0" wp14:anchorId="321DEB33" wp14:editId="40D4BF18">
            <wp:extent cx="5902325" cy="2424022"/>
            <wp:effectExtent l="0" t="0" r="3175" b="1460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A38EE" w:rsidRPr="005D22A3" w:rsidRDefault="003A38EE" w:rsidP="00D92E89">
      <w:pPr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D22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Диагностика детей подготовительной группы по методике: рисуночный тест «Кактус» М.А. Панфиловой</w:t>
      </w:r>
      <w:r w:rsidR="00D92E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 конец исследования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82"/>
        <w:gridCol w:w="1584"/>
        <w:gridCol w:w="1704"/>
        <w:gridCol w:w="1467"/>
        <w:gridCol w:w="1470"/>
        <w:gridCol w:w="1564"/>
      </w:tblGrid>
      <w:tr w:rsidR="003A38EE" w:rsidTr="00EB0EAB">
        <w:trPr>
          <w:trHeight w:val="904"/>
        </w:trPr>
        <w:tc>
          <w:tcPr>
            <w:tcW w:w="1782" w:type="dxa"/>
          </w:tcPr>
          <w:p w:rsidR="003A38EE" w:rsidRPr="005D22A3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</w:rPr>
            </w:pPr>
            <w:r w:rsidRPr="005D22A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состояние эмоциональной сферы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3A38EE" w:rsidRPr="005D22A3" w:rsidRDefault="003A38EE" w:rsidP="00D92E89">
            <w:pPr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</w:rPr>
            </w:pPr>
            <w:r w:rsidRPr="005D22A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</w:rPr>
              <w:t>Неуверенность в себе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3A38EE" w:rsidRPr="005D22A3" w:rsidRDefault="003A38EE" w:rsidP="00D92E8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</w:rPr>
            </w:pPr>
            <w:r w:rsidRPr="005D22A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</w:rPr>
              <w:t>Импульсивность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3A38EE" w:rsidRPr="005D22A3" w:rsidRDefault="003A38EE" w:rsidP="00D92E89">
            <w:pPr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</w:rPr>
            </w:pPr>
            <w:r w:rsidRPr="005D22A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</w:rPr>
              <w:t>Эгоцентризм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3A38EE" w:rsidRPr="005D22A3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</w:rPr>
            </w:pPr>
            <w:r w:rsidRPr="005D22A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</w:rPr>
              <w:t>Скрытость, осторожность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3A38EE" w:rsidRPr="005D22A3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</w:rPr>
            </w:pPr>
            <w:r w:rsidRPr="005D22A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</w:rPr>
              <w:t>Агрессивность</w:t>
            </w:r>
          </w:p>
        </w:tc>
      </w:tr>
      <w:tr w:rsidR="003A38EE" w:rsidTr="00EB0EAB">
        <w:tc>
          <w:tcPr>
            <w:tcW w:w="1782" w:type="dxa"/>
          </w:tcPr>
          <w:p w:rsidR="003A38E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Количестводетей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 (%)</w:t>
            </w:r>
          </w:p>
        </w:tc>
        <w:tc>
          <w:tcPr>
            <w:tcW w:w="1584" w:type="dxa"/>
            <w:tcBorders>
              <w:right w:val="single" w:sz="4" w:space="0" w:color="auto"/>
            </w:tcBorders>
          </w:tcPr>
          <w:p w:rsidR="003A38EE" w:rsidRPr="005D22A3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5D22A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2 ребёнка</w:t>
            </w:r>
          </w:p>
          <w:p w:rsidR="003A38EE" w:rsidRPr="005D22A3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5D22A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(20 %)</w:t>
            </w:r>
          </w:p>
        </w:tc>
        <w:tc>
          <w:tcPr>
            <w:tcW w:w="1704" w:type="dxa"/>
            <w:tcBorders>
              <w:right w:val="single" w:sz="4" w:space="0" w:color="auto"/>
            </w:tcBorders>
          </w:tcPr>
          <w:p w:rsidR="003A38EE" w:rsidRPr="005D22A3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5D22A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2 ребёнка</w:t>
            </w:r>
          </w:p>
          <w:p w:rsidR="003A38EE" w:rsidRPr="005D22A3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5D22A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(20%)</w:t>
            </w:r>
          </w:p>
        </w:tc>
        <w:tc>
          <w:tcPr>
            <w:tcW w:w="1467" w:type="dxa"/>
            <w:tcBorders>
              <w:left w:val="single" w:sz="4" w:space="0" w:color="auto"/>
            </w:tcBorders>
          </w:tcPr>
          <w:p w:rsidR="003A38EE" w:rsidRPr="005D22A3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5D22A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 ребёнок</w:t>
            </w:r>
          </w:p>
          <w:p w:rsidR="003A38EE" w:rsidRPr="005D22A3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5D22A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(30%)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3A38EE" w:rsidRPr="005D22A3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5D22A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2 ребёнка </w:t>
            </w:r>
          </w:p>
          <w:p w:rsidR="003A38EE" w:rsidRPr="005D22A3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5D22A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(20%)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3A38EE" w:rsidRPr="005D22A3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5D22A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 ребёнок</w:t>
            </w:r>
          </w:p>
          <w:p w:rsidR="003A38EE" w:rsidRPr="005D22A3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5D22A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(10%)</w:t>
            </w:r>
          </w:p>
        </w:tc>
      </w:tr>
    </w:tbl>
    <w:p w:rsidR="003A38EE" w:rsidRDefault="003A38EE" w:rsidP="00D92E89">
      <w:pPr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A38EE" w:rsidRPr="005D22A3" w:rsidRDefault="003A38EE" w:rsidP="00D92E89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D22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Диаграмма по результатам диагнос</w:t>
      </w:r>
      <w:r w:rsidR="00D92E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тики рисуночного теста «Кактус» </w:t>
      </w:r>
      <w:r w:rsidRPr="005D22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М.А. Панфиловой</w:t>
      </w:r>
      <w:r w:rsidR="00D92E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 конец исследования</w:t>
      </w:r>
      <w:r w:rsidRPr="005D22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(%)</w:t>
      </w:r>
    </w:p>
    <w:p w:rsidR="003A38EE" w:rsidRDefault="003A38EE" w:rsidP="00D92E89">
      <w:pPr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 wp14:anchorId="3CB3E512" wp14:editId="5C67A5D9">
            <wp:extent cx="5821680" cy="1863305"/>
            <wp:effectExtent l="0" t="0" r="7620" b="3810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38EE" w:rsidRDefault="003A38EE" w:rsidP="00D92E89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448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Сравнительная диаграмма по результатам диагностики рисуночного теста «Кактус» М.А. Панфиловой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D448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(%)</w:t>
      </w:r>
    </w:p>
    <w:p w:rsidR="003A38EE" w:rsidRPr="00D44871" w:rsidRDefault="003A38EE" w:rsidP="00D92E89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A38EE" w:rsidRDefault="003A38EE" w:rsidP="00D92E89">
      <w:pPr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 wp14:anchorId="0F526C86" wp14:editId="6819F95D">
            <wp:extent cx="5913120" cy="2346385"/>
            <wp:effectExtent l="0" t="0" r="11430" b="15875"/>
            <wp:docPr id="19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38EE" w:rsidRDefault="003A38EE" w:rsidP="00D92E8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Диагностика </w:t>
      </w:r>
      <w:r w:rsidRPr="001E279C">
        <w:rPr>
          <w:rFonts w:ascii="Times New Roman" w:eastAsia="Times New Roman" w:hAnsi="Times New Roman" w:cs="Times New Roman"/>
          <w:b/>
          <w:sz w:val="32"/>
          <w:szCs w:val="28"/>
        </w:rPr>
        <w:t>тревожнос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ти (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</w:rPr>
        <w:t>Р.Тэммл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</w:rPr>
        <w:t>Дорки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</w:rPr>
        <w:t>Амен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</w:rPr>
        <w:t>)</w:t>
      </w:r>
    </w:p>
    <w:p w:rsidR="003A38EE" w:rsidRDefault="003A38EE" w:rsidP="00D92E89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на конец исследования</w:t>
      </w:r>
    </w:p>
    <w:p w:rsidR="003A38EE" w:rsidRPr="001E279C" w:rsidRDefault="003A38EE" w:rsidP="00D92E89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402"/>
      </w:tblGrid>
      <w:tr w:rsidR="003A38EE" w:rsidTr="00EB0EAB">
        <w:tc>
          <w:tcPr>
            <w:tcW w:w="5211" w:type="dxa"/>
          </w:tcPr>
          <w:p w:rsidR="003A38EE" w:rsidRPr="00D34C9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</w:rPr>
            </w:pPr>
            <w:r w:rsidRPr="00D34C9E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</w:rPr>
              <w:t>Уровни тревожности</w:t>
            </w:r>
          </w:p>
        </w:tc>
        <w:tc>
          <w:tcPr>
            <w:tcW w:w="3402" w:type="dxa"/>
          </w:tcPr>
          <w:p w:rsidR="003A38EE" w:rsidRPr="00D34C9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</w:rPr>
            </w:pPr>
            <w:r w:rsidRPr="00D34C9E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28"/>
              </w:rPr>
              <w:t>Количество детей</w:t>
            </w:r>
          </w:p>
        </w:tc>
      </w:tr>
      <w:tr w:rsidR="003A38EE" w:rsidTr="00EB0EAB">
        <w:tc>
          <w:tcPr>
            <w:tcW w:w="5211" w:type="dxa"/>
          </w:tcPr>
          <w:p w:rsidR="003A38EE" w:rsidRPr="00D34C9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28"/>
              </w:rPr>
            </w:pPr>
            <w:r w:rsidRPr="00D34C9E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28"/>
              </w:rPr>
              <w:t>Высокий</w:t>
            </w:r>
          </w:p>
        </w:tc>
        <w:tc>
          <w:tcPr>
            <w:tcW w:w="3402" w:type="dxa"/>
          </w:tcPr>
          <w:p w:rsidR="003A38EE" w:rsidRPr="00D34C9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28"/>
              </w:rPr>
            </w:pPr>
            <w:r w:rsidRPr="00D34C9E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28"/>
              </w:rPr>
              <w:t>10%</w:t>
            </w:r>
          </w:p>
        </w:tc>
      </w:tr>
      <w:tr w:rsidR="003A38EE" w:rsidTr="00EB0EAB">
        <w:tc>
          <w:tcPr>
            <w:tcW w:w="5211" w:type="dxa"/>
          </w:tcPr>
          <w:p w:rsidR="003A38EE" w:rsidRPr="00D34C9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28"/>
              </w:rPr>
            </w:pPr>
            <w:r w:rsidRPr="00D34C9E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28"/>
              </w:rPr>
              <w:t>Средний</w:t>
            </w:r>
          </w:p>
        </w:tc>
        <w:tc>
          <w:tcPr>
            <w:tcW w:w="3402" w:type="dxa"/>
          </w:tcPr>
          <w:p w:rsidR="003A38EE" w:rsidRPr="00D34C9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28"/>
              </w:rPr>
            </w:pPr>
            <w:r w:rsidRPr="00D34C9E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28"/>
              </w:rPr>
              <w:t>30%</w:t>
            </w:r>
          </w:p>
        </w:tc>
      </w:tr>
      <w:tr w:rsidR="003A38EE" w:rsidTr="00EB0EAB">
        <w:tc>
          <w:tcPr>
            <w:tcW w:w="5211" w:type="dxa"/>
          </w:tcPr>
          <w:p w:rsidR="003A38EE" w:rsidRPr="00D34C9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28"/>
              </w:rPr>
            </w:pPr>
            <w:r w:rsidRPr="00D34C9E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28"/>
              </w:rPr>
              <w:t>Низкий</w:t>
            </w:r>
          </w:p>
        </w:tc>
        <w:tc>
          <w:tcPr>
            <w:tcW w:w="3402" w:type="dxa"/>
          </w:tcPr>
          <w:p w:rsidR="003A38EE" w:rsidRPr="00D34C9E" w:rsidRDefault="003A38EE" w:rsidP="00D92E89">
            <w:pP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28"/>
              </w:rPr>
            </w:pPr>
            <w:r w:rsidRPr="00D34C9E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28"/>
              </w:rPr>
              <w:t>60%</w:t>
            </w:r>
          </w:p>
        </w:tc>
      </w:tr>
    </w:tbl>
    <w:p w:rsidR="003A38EE" w:rsidRDefault="003A38EE" w:rsidP="00D92E8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Диаграмма </w:t>
      </w:r>
      <w:proofErr w:type="gramStart"/>
      <w:r w:rsidRPr="001E279C">
        <w:rPr>
          <w:rFonts w:ascii="Times New Roman" w:eastAsia="Times New Roman" w:hAnsi="Times New Roman" w:cs="Times New Roman"/>
          <w:b/>
          <w:sz w:val="32"/>
          <w:szCs w:val="28"/>
        </w:rPr>
        <w:t>тревожнос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ти  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32"/>
          <w:szCs w:val="28"/>
        </w:rPr>
        <w:t>Р.Тэммл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</w:rPr>
        <w:t>Дорки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</w:rPr>
        <w:t>Амен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</w:rPr>
        <w:t>)</w:t>
      </w:r>
    </w:p>
    <w:p w:rsidR="003A38EE" w:rsidRPr="007A54C9" w:rsidRDefault="003A38EE" w:rsidP="00D92E89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на конец исследования</w:t>
      </w:r>
    </w:p>
    <w:p w:rsidR="003A38EE" w:rsidRDefault="003A38EE" w:rsidP="00D92E89">
      <w:pPr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 wp14:anchorId="478056D3" wp14:editId="218FC807">
            <wp:extent cx="5491330" cy="2398955"/>
            <wp:effectExtent l="19050" t="0" r="14120" b="1345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38EE" w:rsidRDefault="003A38EE" w:rsidP="00D92E89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Сравнительная диаграмма </w:t>
      </w:r>
      <w:proofErr w:type="gramStart"/>
      <w:r w:rsidRPr="001E279C">
        <w:rPr>
          <w:rFonts w:ascii="Times New Roman" w:eastAsia="Times New Roman" w:hAnsi="Times New Roman" w:cs="Times New Roman"/>
          <w:b/>
          <w:sz w:val="32"/>
          <w:szCs w:val="28"/>
        </w:rPr>
        <w:t>тревожнос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ти  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32"/>
          <w:szCs w:val="28"/>
        </w:rPr>
        <w:t>Р.Тэммл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</w:rPr>
        <w:t>Дорки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8"/>
        </w:rPr>
        <w:t>Амен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8"/>
        </w:rPr>
        <w:t>)</w:t>
      </w:r>
    </w:p>
    <w:p w:rsidR="00215CD4" w:rsidRPr="00D92E89" w:rsidRDefault="003A38EE" w:rsidP="00D92E89">
      <w:pPr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 wp14:anchorId="23F9732F" wp14:editId="33C4A638">
            <wp:extent cx="5800725" cy="1897811"/>
            <wp:effectExtent l="0" t="0" r="9525" b="7620"/>
            <wp:docPr id="2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215CD4" w:rsidRPr="00D92E89" w:rsidSect="00D92E8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0D"/>
    <w:rsid w:val="00215CD4"/>
    <w:rsid w:val="0038740D"/>
    <w:rsid w:val="003A38EE"/>
    <w:rsid w:val="00D92E89"/>
    <w:rsid w:val="00E6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26FC"/>
  <w15:chartTrackingRefBased/>
  <w15:docId w15:val="{F35E1CD3-4BB6-4B5C-8517-816D2531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8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8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A3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757699995503735E-2"/>
          <c:y val="0.10607568711401352"/>
          <c:w val="0.64993218690091259"/>
          <c:h val="0.78784862577197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диагностики «Неконструктивного поведения» Вайнера М.Э
на сентябрь 2016 года
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комформное</c:v>
                </c:pt>
                <c:pt idx="1">
                  <c:v>импульсивное</c:v>
                </c:pt>
                <c:pt idx="2">
                  <c:v>протестное</c:v>
                </c:pt>
                <c:pt idx="3">
                  <c:v>демонстративное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0.30000000000000016</c:v>
                </c:pt>
                <c:pt idx="2">
                  <c:v>0.2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A7-4D74-8DF3-3202DD24A5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 (%)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Неуверенность в себе</c:v>
                </c:pt>
                <c:pt idx="1">
                  <c:v>Импульсивность</c:v>
                </c:pt>
                <c:pt idx="2">
                  <c:v>Эгоцентризм</c:v>
                </c:pt>
                <c:pt idx="3">
                  <c:v>Скрытость, осторожность</c:v>
                </c:pt>
                <c:pt idx="4">
                  <c:v>Агрессивность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</c:v>
                </c:pt>
                <c:pt idx="1">
                  <c:v>0.5</c:v>
                </c:pt>
                <c:pt idx="2">
                  <c:v>0.3000000000000001</c:v>
                </c:pt>
                <c:pt idx="3">
                  <c:v>0.6000000000000002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B9-4A1E-AC46-A9060F7393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Неуверенность в себе</c:v>
                </c:pt>
                <c:pt idx="1">
                  <c:v>Импульсивность</c:v>
                </c:pt>
                <c:pt idx="2">
                  <c:v>Эгоцентризм</c:v>
                </c:pt>
                <c:pt idx="3">
                  <c:v>Скрытость, осторожность</c:v>
                </c:pt>
                <c:pt idx="4">
                  <c:v>Агрессивность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70B9-4A1E-AC46-A9060F7393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Неуверенность в себе</c:v>
                </c:pt>
                <c:pt idx="1">
                  <c:v>Импульсивность</c:v>
                </c:pt>
                <c:pt idx="2">
                  <c:v>Эгоцентризм</c:v>
                </c:pt>
                <c:pt idx="3">
                  <c:v>Скрытость, осторожность</c:v>
                </c:pt>
                <c:pt idx="4">
                  <c:v>Агрессивность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70B9-4A1E-AC46-A9060F7393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0589568"/>
        <c:axId val="100591104"/>
        <c:axId val="0"/>
      </c:bar3DChart>
      <c:catAx>
        <c:axId val="100589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591104"/>
        <c:crosses val="autoZero"/>
        <c:auto val="1"/>
        <c:lblAlgn val="ctr"/>
        <c:lblOffset val="100"/>
        <c:noMultiLvlLbl val="0"/>
      </c:catAx>
      <c:valAx>
        <c:axId val="100591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0589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66331291921847"/>
          <c:y val="0.392363454568179"/>
          <c:w val="0.25947798191892701"/>
          <c:h val="7.2415635545556842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 (%)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0.4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59-43EC-ACF7-1A2BE1EDE7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059-43EC-ACF7-1A2BE1EDE7A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059-43EC-ACF7-1A2BE1EDE7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116544"/>
        <c:axId val="74318208"/>
        <c:axId val="0"/>
      </c:bar3DChart>
      <c:catAx>
        <c:axId val="101116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4318208"/>
        <c:crosses val="autoZero"/>
        <c:auto val="1"/>
        <c:lblAlgn val="ctr"/>
        <c:lblOffset val="100"/>
        <c:noMultiLvlLbl val="0"/>
      </c:catAx>
      <c:valAx>
        <c:axId val="743182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116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66331291921847"/>
          <c:y val="0.392363454568179"/>
          <c:w val="0.25947798191892713"/>
          <c:h val="7.241563554555688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Эмоциональное благополучие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Приход в детский сад</c:v>
                </c:pt>
                <c:pt idx="1">
                  <c:v>Завтрак</c:v>
                </c:pt>
                <c:pt idx="2">
                  <c:v>Прогулка</c:v>
                </c:pt>
                <c:pt idx="3">
                  <c:v>Сон</c:v>
                </c:pt>
                <c:pt idx="4">
                  <c:v>Занятие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</c:v>
                </c:pt>
                <c:pt idx="1">
                  <c:v>0.4</c:v>
                </c:pt>
                <c:pt idx="2">
                  <c:v>0.5</c:v>
                </c:pt>
                <c:pt idx="3">
                  <c:v>0.2</c:v>
                </c:pt>
                <c:pt idx="4">
                  <c:v>0.6000000000000002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13-4479-8CD8-A3469A398C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Эмоционально-нейтральное состояние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Приход в детский сад</c:v>
                </c:pt>
                <c:pt idx="1">
                  <c:v>Завтрак</c:v>
                </c:pt>
                <c:pt idx="2">
                  <c:v>Прогулка</c:v>
                </c:pt>
                <c:pt idx="3">
                  <c:v>Сон</c:v>
                </c:pt>
                <c:pt idx="4">
                  <c:v>Занятие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</c:v>
                </c:pt>
                <c:pt idx="1">
                  <c:v>0.6000000000000002</c:v>
                </c:pt>
                <c:pt idx="2">
                  <c:v>0.5</c:v>
                </c:pt>
                <c:pt idx="3">
                  <c:v>0.70000000000000018</c:v>
                </c:pt>
                <c:pt idx="4">
                  <c:v>0.3000000000000001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13-4479-8CD8-A3469A398C9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Эмоциональное неблагополучие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Приход в детский сад</c:v>
                </c:pt>
                <c:pt idx="1">
                  <c:v>Завтрак</c:v>
                </c:pt>
                <c:pt idx="2">
                  <c:v>Прогулка</c:v>
                </c:pt>
                <c:pt idx="3">
                  <c:v>Сон</c:v>
                </c:pt>
                <c:pt idx="4">
                  <c:v>Занятие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0.1</c:v>
                </c:pt>
                <c:pt idx="4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13-4479-8CD8-A3469A398C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4363264"/>
        <c:axId val="74364800"/>
        <c:axId val="0"/>
      </c:bar3DChart>
      <c:catAx>
        <c:axId val="74363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4364800"/>
        <c:crosses val="autoZero"/>
        <c:auto val="1"/>
        <c:lblAlgn val="ctr"/>
        <c:lblOffset val="100"/>
        <c:noMultiLvlLbl val="0"/>
      </c:catAx>
      <c:valAx>
        <c:axId val="74364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43632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 (%)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Неуверенность в себе</c:v>
                </c:pt>
                <c:pt idx="1">
                  <c:v>Импульсивность</c:v>
                </c:pt>
                <c:pt idx="2">
                  <c:v>Эгоцентризм</c:v>
                </c:pt>
                <c:pt idx="3">
                  <c:v>Скрытость, осторожность</c:v>
                </c:pt>
                <c:pt idx="4">
                  <c:v>Агрессивность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</c:v>
                </c:pt>
                <c:pt idx="1">
                  <c:v>0.2</c:v>
                </c:pt>
                <c:pt idx="2">
                  <c:v>0.1</c:v>
                </c:pt>
                <c:pt idx="3">
                  <c:v>0.2</c:v>
                </c:pt>
                <c:pt idx="4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4D-4E62-9CF2-C66744142C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Неуверенность в себе</c:v>
                </c:pt>
                <c:pt idx="1">
                  <c:v>Импульсивность</c:v>
                </c:pt>
                <c:pt idx="2">
                  <c:v>Эгоцентризм</c:v>
                </c:pt>
                <c:pt idx="3">
                  <c:v>Скрытость, осторожность</c:v>
                </c:pt>
                <c:pt idx="4">
                  <c:v>Агрессивность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1A4D-4E62-9CF2-C66744142C9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Неуверенность в себе</c:v>
                </c:pt>
                <c:pt idx="1">
                  <c:v>Импульсивность</c:v>
                </c:pt>
                <c:pt idx="2">
                  <c:v>Эгоцентризм</c:v>
                </c:pt>
                <c:pt idx="3">
                  <c:v>Скрытость, осторожность</c:v>
                </c:pt>
                <c:pt idx="4">
                  <c:v>Агрессивность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1A4D-4E62-9CF2-C66744142C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579392"/>
        <c:axId val="101585280"/>
        <c:axId val="0"/>
      </c:bar3DChart>
      <c:catAx>
        <c:axId val="101579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585280"/>
        <c:crosses val="autoZero"/>
        <c:auto val="1"/>
        <c:lblAlgn val="ctr"/>
        <c:lblOffset val="100"/>
        <c:noMultiLvlLbl val="0"/>
      </c:catAx>
      <c:valAx>
        <c:axId val="1015852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579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66331291921847"/>
          <c:y val="0.392363454568179"/>
          <c:w val="0.25947798191892713"/>
          <c:h val="7.241563554555688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2017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Неуверенсть в себе</c:v>
                </c:pt>
                <c:pt idx="1">
                  <c:v>Импульсивность</c:v>
                </c:pt>
                <c:pt idx="2">
                  <c:v>Эгоцентризм</c:v>
                </c:pt>
                <c:pt idx="3">
                  <c:v>Скрытность, осторожность</c:v>
                </c:pt>
                <c:pt idx="4">
                  <c:v>Агрессивность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</c:v>
                </c:pt>
                <c:pt idx="1">
                  <c:v>0.2</c:v>
                </c:pt>
                <c:pt idx="2">
                  <c:v>0.1</c:v>
                </c:pt>
                <c:pt idx="3">
                  <c:v>0.2</c:v>
                </c:pt>
                <c:pt idx="4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2B-4F44-BF23-0C85AFFA91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2016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Неуверенсть в себе</c:v>
                </c:pt>
                <c:pt idx="1">
                  <c:v>Импульсивность</c:v>
                </c:pt>
                <c:pt idx="2">
                  <c:v>Эгоцентризм</c:v>
                </c:pt>
                <c:pt idx="3">
                  <c:v>Скрытность, осторожность</c:v>
                </c:pt>
                <c:pt idx="4">
                  <c:v>Агрессивность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</c:v>
                </c:pt>
                <c:pt idx="1">
                  <c:v>0.5</c:v>
                </c:pt>
                <c:pt idx="2">
                  <c:v>0.3000000000000001</c:v>
                </c:pt>
                <c:pt idx="3">
                  <c:v>0.6000000000000002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2B-4F44-BF23-0C85AFFA91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Неуверенсть в себе</c:v>
                </c:pt>
                <c:pt idx="1">
                  <c:v>Импульсивность</c:v>
                </c:pt>
                <c:pt idx="2">
                  <c:v>Эгоцентризм</c:v>
                </c:pt>
                <c:pt idx="3">
                  <c:v>Скрытность, осторожность</c:v>
                </c:pt>
                <c:pt idx="4">
                  <c:v>Агрессивность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1E2B-4F44-BF23-0C85AFFA91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598720"/>
        <c:axId val="101600256"/>
        <c:axId val="74344640"/>
      </c:bar3DChart>
      <c:catAx>
        <c:axId val="101598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600256"/>
        <c:crosses val="autoZero"/>
        <c:auto val="1"/>
        <c:lblAlgn val="ctr"/>
        <c:lblOffset val="100"/>
        <c:noMultiLvlLbl val="0"/>
      </c:catAx>
      <c:valAx>
        <c:axId val="1016002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598720"/>
        <c:crosses val="autoZero"/>
        <c:crossBetween val="between"/>
      </c:valAx>
      <c:serAx>
        <c:axId val="74344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01600256"/>
        <c:crosses val="autoZero"/>
      </c:serAx>
    </c:plotArea>
    <c:legend>
      <c:legendPos val="r"/>
      <c:legendEntry>
        <c:idx val="2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 (%)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Низкий уровень 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0.6000000000000002</c:v>
                </c:pt>
                <c:pt idx="1">
                  <c:v>0.3000000000000001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7F-48F5-AE3A-38ABF942F5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Низкий уровень 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37F-48F5-AE3A-38ABF942F5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Низкий уровень 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37F-48F5-AE3A-38ABF942F5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01640448"/>
        <c:axId val="101715968"/>
        <c:axId val="0"/>
      </c:bar3DChart>
      <c:catAx>
        <c:axId val="101640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15968"/>
        <c:crosses val="autoZero"/>
        <c:auto val="1"/>
        <c:lblAlgn val="ctr"/>
        <c:lblOffset val="100"/>
        <c:noMultiLvlLbl val="0"/>
      </c:catAx>
      <c:valAx>
        <c:axId val="1017159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640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66331291921847"/>
          <c:y val="0.392363454568179"/>
          <c:w val="0.25130668562263064"/>
          <c:h val="8.0352143482064736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2016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Низкий уровень 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0.3000000000000001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E9-49A7-8DA6-7A2C7CD03A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2017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Низкий уровень 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0.6000000000000002</c:v>
                </c:pt>
                <c:pt idx="1">
                  <c:v>0.3000000000000001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E9-49A7-8DA6-7A2C7CD03A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Низкий уровень 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14E9-49A7-8DA6-7A2C7CD03A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00598144"/>
        <c:axId val="100599680"/>
        <c:axId val="0"/>
      </c:bar3DChart>
      <c:catAx>
        <c:axId val="1005981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00599680"/>
        <c:crosses val="autoZero"/>
        <c:auto val="1"/>
        <c:lblAlgn val="ctr"/>
        <c:lblOffset val="100"/>
        <c:noMultiLvlLbl val="0"/>
      </c:catAx>
      <c:valAx>
        <c:axId val="10059968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100598144"/>
        <c:crosses val="autoZero"/>
        <c:crossBetween val="between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266331291921847"/>
          <c:y val="0.41355057065461087"/>
          <c:w val="0.25130668562263087"/>
          <c:h val="0.2074409273945493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ВъДН</dc:creator>
  <cp:keywords/>
  <dc:description/>
  <cp:lastModifiedBy>ВъДН</cp:lastModifiedBy>
  <cp:revision>3</cp:revision>
  <dcterms:created xsi:type="dcterms:W3CDTF">2019-04-08T11:47:00Z</dcterms:created>
  <dcterms:modified xsi:type="dcterms:W3CDTF">2019-04-08T12:12:00Z</dcterms:modified>
</cp:coreProperties>
</file>